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BF" w:rsidRDefault="008B58BF" w:rsidP="008B58B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/>
          <w:bCs/>
          <w:kern w:val="3"/>
          <w:lang w:eastAsia="ja-JP" w:bidi="fa-IR"/>
        </w:rPr>
      </w:pPr>
      <w:r>
        <w:rPr>
          <w:rFonts w:ascii="Times New Roman" w:eastAsia="Times New Roman CYR" w:hAnsi="Times New Roman"/>
          <w:bCs/>
          <w:kern w:val="3"/>
          <w:lang w:eastAsia="ja-JP" w:bidi="fa-IR"/>
        </w:rPr>
        <w:t>ПРОТОКОЛ</w:t>
      </w:r>
    </w:p>
    <w:p w:rsidR="008B58BF" w:rsidRDefault="008B58BF" w:rsidP="008B58B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/>
          <w:bCs/>
          <w:kern w:val="3"/>
          <w:lang w:eastAsia="ja-JP" w:bidi="fa-IR"/>
        </w:rPr>
      </w:pPr>
    </w:p>
    <w:p w:rsidR="008B58BF" w:rsidRPr="008B58BF" w:rsidRDefault="008B58BF" w:rsidP="008B58B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bCs/>
          <w:kern w:val="3"/>
          <w:lang w:val="en-US" w:eastAsia="ja-JP" w:bidi="fa-IR"/>
        </w:rPr>
      </w:pPr>
      <w:r w:rsidRPr="008B58BF">
        <w:rPr>
          <w:rFonts w:ascii="Times New Roman" w:eastAsia="Times New Roman CYR" w:hAnsi="Times New Roman"/>
          <w:bCs/>
          <w:kern w:val="3"/>
          <w:lang w:eastAsia="ja-JP" w:bidi="fa-IR"/>
        </w:rPr>
        <w:t>“</w:t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>19</w:t>
      </w:r>
      <w:r w:rsidRPr="008B58BF">
        <w:rPr>
          <w:rFonts w:ascii="Times New Roman" w:eastAsia="Times New Roman CYR" w:hAnsi="Times New Roman"/>
          <w:bCs/>
          <w:kern w:val="3"/>
          <w:lang w:eastAsia="ja-JP" w:bidi="fa-IR"/>
        </w:rPr>
        <w:t>”</w:t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 xml:space="preserve"> февраля 2020 года</w:t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</w:r>
      <w:r>
        <w:rPr>
          <w:rFonts w:ascii="Times New Roman" w:eastAsia="Times New Roman CYR" w:hAnsi="Times New Roman"/>
          <w:bCs/>
          <w:kern w:val="3"/>
          <w:lang w:eastAsia="ja-JP" w:bidi="fa-IR"/>
        </w:rPr>
        <w:tab/>
        <w:t>10</w:t>
      </w:r>
      <w:r w:rsidRPr="008B58BF">
        <w:rPr>
          <w:rFonts w:ascii="Times New Roman" w:eastAsia="Times New Roman CYR" w:hAnsi="Times New Roman"/>
          <w:bCs/>
          <w:kern w:val="3"/>
          <w:lang w:eastAsia="ja-JP" w:bidi="fa-IR"/>
        </w:rPr>
        <w:t>:0</w:t>
      </w:r>
      <w:r>
        <w:rPr>
          <w:rFonts w:ascii="Times New Roman" w:eastAsia="Times New Roman CYR" w:hAnsi="Times New Roman"/>
          <w:bCs/>
          <w:kern w:val="3"/>
          <w:lang w:val="en-US" w:eastAsia="ja-JP" w:bidi="fa-IR"/>
        </w:rPr>
        <w:t>0</w:t>
      </w:r>
    </w:p>
    <w:p w:rsidR="008B58BF" w:rsidRDefault="008B58BF" w:rsidP="008B58BF">
      <w:pPr>
        <w:pStyle w:val="2"/>
        <w:keepNext w:val="0"/>
        <w:spacing w:before="0"/>
        <w:jc w:val="center"/>
        <w:rPr>
          <w:sz w:val="22"/>
          <w:szCs w:val="22"/>
        </w:rPr>
      </w:pPr>
    </w:p>
    <w:p w:rsidR="008B58BF" w:rsidRDefault="008B58BF" w:rsidP="008B58BF">
      <w:pPr>
        <w:pStyle w:val="2"/>
        <w:keepNext w:val="0"/>
        <w:spacing w:before="0"/>
        <w:jc w:val="both"/>
        <w:rPr>
          <w:rFonts w:eastAsia="Times New Roman CYR"/>
          <w:b w:val="0"/>
          <w:kern w:val="3"/>
          <w:lang w:eastAsia="ja-JP" w:bidi="fa-IR"/>
        </w:rPr>
      </w:pPr>
      <w:r w:rsidRPr="008B58BF">
        <w:rPr>
          <w:rFonts w:eastAsia="Times New Roman CYR"/>
          <w:bCs/>
          <w:kern w:val="3"/>
          <w:lang w:eastAsia="ja-JP" w:bidi="fa-IR"/>
        </w:rPr>
        <w:t>Повестка дня:</w:t>
      </w:r>
      <w:r w:rsidRPr="008B58BF">
        <w:rPr>
          <w:rFonts w:eastAsia="Times New Roman CYR"/>
          <w:b w:val="0"/>
          <w:kern w:val="3"/>
          <w:lang w:eastAsia="ja-JP" w:bidi="fa-IR"/>
        </w:rPr>
        <w:t xml:space="preserve"> </w:t>
      </w:r>
    </w:p>
    <w:p w:rsidR="008B58BF" w:rsidRPr="008B58BF" w:rsidRDefault="008B58BF" w:rsidP="008B58BF">
      <w:pPr>
        <w:pStyle w:val="2"/>
        <w:keepNext w:val="0"/>
        <w:spacing w:before="0"/>
        <w:ind w:firstLine="567"/>
        <w:jc w:val="both"/>
        <w:rPr>
          <w:b w:val="0"/>
          <w:sz w:val="22"/>
          <w:szCs w:val="22"/>
        </w:rPr>
      </w:pPr>
      <w:r w:rsidRPr="008B58BF">
        <w:rPr>
          <w:rFonts w:eastAsia="Times New Roman CYR"/>
          <w:b w:val="0"/>
          <w:kern w:val="3"/>
          <w:lang w:eastAsia="ja-JP" w:bidi="fa-IR"/>
        </w:rPr>
        <w:t xml:space="preserve">Рассмотрение и оценка конкурсных предложений участников в открытом конкурсе на право заключения </w:t>
      </w:r>
      <w:r>
        <w:rPr>
          <w:rFonts w:eastAsia="Times New Roman CYR"/>
          <w:b w:val="0"/>
          <w:kern w:val="3"/>
          <w:lang w:eastAsia="ja-JP" w:bidi="fa-IR"/>
        </w:rPr>
        <w:t xml:space="preserve">договора </w:t>
      </w:r>
      <w:r w:rsidRPr="008B58BF">
        <w:rPr>
          <w:b w:val="0"/>
          <w:sz w:val="22"/>
          <w:szCs w:val="22"/>
        </w:rPr>
        <w:t xml:space="preserve">на </w:t>
      </w:r>
      <w:bookmarkStart w:id="0" w:name="_Hlk16170527"/>
      <w:r w:rsidRPr="008B58BF">
        <w:rPr>
          <w:b w:val="0"/>
          <w:sz w:val="22"/>
          <w:szCs w:val="22"/>
        </w:rPr>
        <w:t xml:space="preserve">оказание услуг по </w:t>
      </w:r>
      <w:bookmarkStart w:id="1" w:name="_Hlk15624082"/>
      <w:r w:rsidRPr="008B58BF">
        <w:rPr>
          <w:b w:val="0"/>
          <w:sz w:val="22"/>
          <w:szCs w:val="22"/>
        </w:rPr>
        <w:t xml:space="preserve">техническому обслуживанию </w:t>
      </w:r>
      <w:r w:rsidRPr="008B58BF">
        <w:rPr>
          <w:b w:val="0"/>
          <w:sz w:val="22"/>
          <w:szCs w:val="18"/>
        </w:rPr>
        <w:t>систем автоматизации КАСУТС</w:t>
      </w:r>
      <w:bookmarkEnd w:id="0"/>
      <w:r w:rsidRPr="008B58BF">
        <w:rPr>
          <w:b w:val="0"/>
          <w:sz w:val="22"/>
          <w:szCs w:val="18"/>
        </w:rPr>
        <w:t>, включая оборудование</w:t>
      </w:r>
      <w:bookmarkEnd w:id="1"/>
    </w:p>
    <w:p w:rsidR="008B58BF" w:rsidRPr="008B58BF" w:rsidRDefault="008B58BF" w:rsidP="008B58B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kern w:val="3"/>
          <w:lang w:eastAsia="ja-JP" w:bidi="fa-IR"/>
        </w:rPr>
      </w:pPr>
    </w:p>
    <w:p w:rsidR="008B58BF" w:rsidRDefault="008B58BF" w:rsidP="008B58BF">
      <w:pPr>
        <w:pStyle w:val="2"/>
        <w:keepNext w:val="0"/>
        <w:spacing w:before="0"/>
        <w:jc w:val="both"/>
        <w:rPr>
          <w:rFonts w:eastAsia="Times New Roman CYR"/>
          <w:bCs/>
          <w:kern w:val="3"/>
          <w:lang w:eastAsia="ja-JP" w:bidi="fa-IR"/>
        </w:rPr>
      </w:pPr>
      <w:r w:rsidRPr="008B58BF">
        <w:rPr>
          <w:rFonts w:eastAsia="Times New Roman CYR"/>
          <w:bCs/>
          <w:kern w:val="3"/>
          <w:lang w:eastAsia="ja-JP" w:bidi="fa-IR"/>
        </w:rPr>
        <w:t>П</w:t>
      </w:r>
      <w:r>
        <w:rPr>
          <w:rFonts w:eastAsia="Times New Roman CYR"/>
          <w:bCs/>
          <w:kern w:val="3"/>
          <w:lang w:eastAsia="ja-JP" w:bidi="fa-IR"/>
        </w:rPr>
        <w:t>редмет конкурса</w:t>
      </w:r>
      <w:r w:rsidRPr="008B58BF">
        <w:rPr>
          <w:rFonts w:eastAsia="Times New Roman CYR"/>
          <w:bCs/>
          <w:kern w:val="3"/>
          <w:lang w:eastAsia="ja-JP" w:bidi="fa-IR"/>
        </w:rPr>
        <w:t>:</w:t>
      </w:r>
    </w:p>
    <w:p w:rsidR="008B58BF" w:rsidRDefault="008B58BF" w:rsidP="008B58BF">
      <w:pPr>
        <w:pStyle w:val="2"/>
        <w:keepNext w:val="0"/>
        <w:spacing w:before="0"/>
        <w:ind w:firstLine="567"/>
        <w:jc w:val="both"/>
        <w:rPr>
          <w:b w:val="0"/>
          <w:sz w:val="22"/>
          <w:szCs w:val="18"/>
        </w:rPr>
      </w:pPr>
      <w:r>
        <w:rPr>
          <w:rFonts w:eastAsia="Times New Roman CYR"/>
          <w:b w:val="0"/>
          <w:kern w:val="3"/>
          <w:lang w:eastAsia="ja-JP" w:bidi="fa-IR"/>
        </w:rPr>
        <w:t xml:space="preserve">Открытый конкурс на право заключения договора </w:t>
      </w:r>
      <w:r w:rsidRPr="008B58BF">
        <w:rPr>
          <w:b w:val="0"/>
          <w:sz w:val="22"/>
          <w:szCs w:val="22"/>
        </w:rPr>
        <w:t xml:space="preserve">на оказание услуг по техническому обслуживанию </w:t>
      </w:r>
      <w:r w:rsidRPr="008B58BF">
        <w:rPr>
          <w:b w:val="0"/>
          <w:sz w:val="22"/>
          <w:szCs w:val="18"/>
        </w:rPr>
        <w:t>систем автоматизации КАСУТС, включая оборудование</w:t>
      </w:r>
    </w:p>
    <w:p w:rsidR="008B58BF" w:rsidRDefault="008B58BF" w:rsidP="008B58BF">
      <w:pPr>
        <w:pStyle w:val="2"/>
        <w:keepNext w:val="0"/>
        <w:spacing w:before="0"/>
        <w:ind w:firstLine="567"/>
        <w:jc w:val="both"/>
        <w:rPr>
          <w:rFonts w:eastAsia="Times New Roman CYR"/>
          <w:b w:val="0"/>
          <w:kern w:val="3"/>
          <w:lang w:eastAsia="ja-JP" w:bidi="fa-IR"/>
        </w:rPr>
      </w:pPr>
    </w:p>
    <w:p w:rsidR="008B58BF" w:rsidRPr="008B58BF" w:rsidRDefault="008B58BF" w:rsidP="008B58BF">
      <w:pPr>
        <w:pStyle w:val="2"/>
        <w:keepNext w:val="0"/>
        <w:spacing w:before="0"/>
        <w:ind w:firstLine="567"/>
        <w:jc w:val="both"/>
        <w:rPr>
          <w:rFonts w:eastAsia="Times New Roman CYR"/>
          <w:b w:val="0"/>
          <w:kern w:val="3"/>
          <w:lang w:eastAsia="ja-JP" w:bidi="fa-IR"/>
        </w:rPr>
      </w:pPr>
      <w:r w:rsidRPr="008B58BF">
        <w:rPr>
          <w:rFonts w:eastAsia="Times New Roman CYR"/>
          <w:b w:val="0"/>
          <w:kern w:val="3"/>
          <w:lang w:eastAsia="ja-JP" w:bidi="fa-IR"/>
        </w:rPr>
        <w:t xml:space="preserve">Рассмотрение и оценка конкурсных предложений проводилось комиссией по проведению открытого конкурса на право </w:t>
      </w:r>
      <w:r>
        <w:rPr>
          <w:rFonts w:eastAsia="Times New Roman CYR"/>
          <w:b w:val="0"/>
          <w:kern w:val="3"/>
          <w:lang w:eastAsia="ja-JP" w:bidi="fa-IR"/>
        </w:rPr>
        <w:t>з</w:t>
      </w:r>
      <w:r>
        <w:rPr>
          <w:rFonts w:eastAsia="Times New Roman CYR"/>
          <w:b w:val="0"/>
          <w:kern w:val="3"/>
          <w:lang w:eastAsia="ja-JP" w:bidi="fa-IR"/>
        </w:rPr>
        <w:t xml:space="preserve">аключения договора </w:t>
      </w:r>
      <w:r w:rsidRPr="008B58BF">
        <w:rPr>
          <w:rFonts w:eastAsia="Times New Roman CYR"/>
          <w:b w:val="0"/>
          <w:kern w:val="3"/>
          <w:lang w:eastAsia="ja-JP" w:bidi="fa-IR"/>
        </w:rPr>
        <w:t xml:space="preserve">на оказание услуг по техническому обслуживанию систем автоматизации КАСУТС, включая оборудование, по адресу: 195030, Санкт-Петербург, Потапова ул. 25, стр.1, </w:t>
      </w:r>
      <w:r>
        <w:rPr>
          <w:rFonts w:eastAsia="Times New Roman CYR"/>
          <w:b w:val="0"/>
          <w:kern w:val="3"/>
          <w:lang w:eastAsia="ja-JP" w:bidi="fa-IR"/>
        </w:rPr>
        <w:t>комната переговоров</w:t>
      </w:r>
      <w:r w:rsidRPr="008B58BF">
        <w:rPr>
          <w:rFonts w:eastAsia="Times New Roman CYR"/>
          <w:b w:val="0"/>
          <w:kern w:val="3"/>
          <w:lang w:eastAsia="ja-JP" w:bidi="fa-IR"/>
        </w:rPr>
        <w:t xml:space="preserve">. </w:t>
      </w:r>
    </w:p>
    <w:p w:rsidR="008B58BF" w:rsidRPr="008B58BF" w:rsidRDefault="008B58BF" w:rsidP="008B58B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4"/>
          <w:szCs w:val="20"/>
          <w:lang w:eastAsia="ja-JP" w:bidi="fa-IR"/>
        </w:rPr>
      </w:pPr>
    </w:p>
    <w:p w:rsidR="008B58BF" w:rsidRPr="008B58BF" w:rsidRDefault="008B58BF" w:rsidP="008B58BF">
      <w:pPr>
        <w:pStyle w:val="2"/>
        <w:keepNext w:val="0"/>
        <w:spacing w:before="0"/>
        <w:jc w:val="both"/>
        <w:rPr>
          <w:rFonts w:eastAsia="Times New Roman CYR"/>
          <w:bCs/>
          <w:kern w:val="3"/>
          <w:lang w:eastAsia="ja-JP" w:bidi="fa-IR"/>
        </w:rPr>
      </w:pPr>
      <w:r w:rsidRPr="008B58BF">
        <w:rPr>
          <w:rFonts w:eastAsia="Times New Roman CYR"/>
          <w:bCs/>
          <w:kern w:val="3"/>
          <w:lang w:eastAsia="ja-JP" w:bidi="fa-IR"/>
        </w:rPr>
        <w:t>На заседании комиссии присутствовали:</w:t>
      </w:r>
    </w:p>
    <w:p w:rsidR="008B58BF" w:rsidRDefault="008B58BF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Петров Н.М. – руководитель фили</w:t>
      </w:r>
      <w:r w:rsid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ала ООО </w:t>
      </w:r>
      <w:r w:rsidR="00BB5446"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 w:rsid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ТКК</w:t>
      </w:r>
      <w:r w:rsidR="00BB5446"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  <w:r w:rsid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</w:t>
      </w:r>
      <w:r w:rsidR="00BB5446"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 w:rsid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Чижик</w:t>
      </w:r>
      <w:r w:rsidR="00BB5446"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</w:p>
    <w:p w:rsidR="00BB5446" w:rsidRDefault="00BB5446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Буров М.Н. - 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д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иректор дирекции по информационным технологиям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филиала ООО 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ТКК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Чижик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</w:p>
    <w:p w:rsidR="00BB5446" w:rsidRDefault="00BB5446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Коссов Т.В. – директор дирекции по строительству и строительному контролю 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ООО 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ТКК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</w:p>
    <w:p w:rsidR="00BB5446" w:rsidRDefault="00BB5446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Лавров К.</w:t>
      </w:r>
      <w:r w:rsidR="00EF410C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С.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– советник директора по финансам ООО 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ТКК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</w:p>
    <w:p w:rsidR="00BB5446" w:rsidRDefault="00BB5446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Королев К.</w:t>
      </w:r>
      <w:r w:rsidR="00EF410C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Е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. - 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советник директора по 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юридическим вопросам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ООО 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ТКК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</w:p>
    <w:p w:rsidR="00BB5446" w:rsidRDefault="00BB5446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</w:p>
    <w:p w:rsidR="00BB5446" w:rsidRDefault="00BB5446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</w:p>
    <w:p w:rsidR="00BB5446" w:rsidRDefault="00BB5446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Всего на заседании присутствовало 5 человек, что составляет 100%,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</w:t>
      </w: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от общего количества членов Комиссии. </w:t>
      </w:r>
    </w:p>
    <w:p w:rsidR="00B77F4A" w:rsidRDefault="00B77F4A" w:rsidP="00BB5446">
      <w:pPr>
        <w:pStyle w:val="a4"/>
        <w:spacing w:after="0" w:line="240" w:lineRule="auto"/>
        <w:ind w:left="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</w:p>
    <w:p w:rsidR="00BB5446" w:rsidRDefault="00BB5446" w:rsidP="00B77F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 w:rsidRPr="00BB5446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На процедуре рассмотрения и оценки конкурсных предложений были рассмотрены конкурсные предложения следующих участников конкурса:</w:t>
      </w:r>
    </w:p>
    <w:tbl>
      <w:tblPr>
        <w:tblW w:w="8927" w:type="dxa"/>
        <w:tblLook w:val="04A0" w:firstRow="1" w:lastRow="0" w:firstColumn="1" w:lastColumn="0" w:noHBand="0" w:noVBand="1"/>
      </w:tblPr>
      <w:tblGrid>
        <w:gridCol w:w="8927"/>
      </w:tblGrid>
      <w:tr w:rsidR="0064750C" w:rsidRPr="00B77F4A" w:rsidTr="0064750C">
        <w:trPr>
          <w:trHeight w:val="27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750C" w:rsidRPr="00B77F4A" w:rsidRDefault="0064750C" w:rsidP="00D165C9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</w:pPr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ООО "</w:t>
            </w:r>
            <w:proofErr w:type="spellStart"/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ГринСерв</w:t>
            </w:r>
            <w:proofErr w:type="spellEnd"/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"</w:t>
            </w:r>
          </w:p>
        </w:tc>
      </w:tr>
      <w:tr w:rsidR="0064750C" w:rsidRPr="00B77F4A" w:rsidTr="0064750C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750C" w:rsidRPr="00B77F4A" w:rsidRDefault="0064750C" w:rsidP="00D165C9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</w:pPr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ООО "Скиф"</w:t>
            </w:r>
          </w:p>
        </w:tc>
      </w:tr>
      <w:tr w:rsidR="0064750C" w:rsidRPr="00B77F4A" w:rsidTr="0064750C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750C" w:rsidRPr="00B77F4A" w:rsidRDefault="0064750C" w:rsidP="00D165C9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</w:pPr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ООО "</w:t>
            </w:r>
            <w:proofErr w:type="spellStart"/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Би.Си.Си</w:t>
            </w:r>
            <w:proofErr w:type="spellEnd"/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"</w:t>
            </w:r>
          </w:p>
        </w:tc>
      </w:tr>
      <w:tr w:rsidR="0064750C" w:rsidRPr="00B77F4A" w:rsidTr="0064750C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750C" w:rsidRPr="00B77F4A" w:rsidRDefault="0064750C" w:rsidP="00D165C9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</w:pPr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ООО "СБ-Сервис"</w:t>
            </w:r>
          </w:p>
        </w:tc>
      </w:tr>
      <w:tr w:rsidR="0064750C" w:rsidRPr="00B77F4A" w:rsidTr="0064750C">
        <w:trPr>
          <w:trHeight w:val="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750C" w:rsidRPr="00B77F4A" w:rsidRDefault="0064750C" w:rsidP="00D165C9">
            <w:pPr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</w:pPr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ООО "</w:t>
            </w:r>
            <w:proofErr w:type="spellStart"/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Трамсервис</w:t>
            </w:r>
            <w:proofErr w:type="spellEnd"/>
            <w:r w:rsidRPr="00B77F4A">
              <w:rPr>
                <w:rFonts w:ascii="Times New Roman" w:eastAsia="Times New Roman CYR" w:hAnsi="Times New Roman" w:cs="Times New Roman"/>
                <w:kern w:val="3"/>
                <w:sz w:val="24"/>
                <w:szCs w:val="20"/>
                <w:lang w:eastAsia="ja-JP" w:bidi="fa-IR"/>
              </w:rPr>
              <w:t>"</w:t>
            </w:r>
          </w:p>
        </w:tc>
      </w:tr>
    </w:tbl>
    <w:p w:rsidR="00BB5446" w:rsidRDefault="00BB5446" w:rsidP="008B58BF">
      <w:pPr>
        <w:pStyle w:val="a4"/>
        <w:spacing w:after="0" w:line="240" w:lineRule="auto"/>
        <w:ind w:left="540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</w:p>
    <w:p w:rsidR="00BB5446" w:rsidRPr="0064750C" w:rsidRDefault="008159F1" w:rsidP="008159F1">
      <w:pPr>
        <w:spacing w:after="0" w:line="240" w:lineRule="auto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 w:rsidRPr="008159F1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Итоговая </w:t>
      </w:r>
      <w:r w:rsidR="0064750C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оценка по критериям конкурса</w:t>
      </w:r>
      <w:r w:rsidR="0064750C" w:rsidRPr="0064750C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:</w:t>
      </w:r>
    </w:p>
    <w:tbl>
      <w:tblPr>
        <w:tblW w:w="8927" w:type="dxa"/>
        <w:tblLook w:val="04A0" w:firstRow="1" w:lastRow="0" w:firstColumn="1" w:lastColumn="0" w:noHBand="0" w:noVBand="1"/>
      </w:tblPr>
      <w:tblGrid>
        <w:gridCol w:w="2405"/>
        <w:gridCol w:w="2126"/>
        <w:gridCol w:w="2126"/>
        <w:gridCol w:w="1135"/>
        <w:gridCol w:w="1135"/>
      </w:tblGrid>
      <w:tr w:rsidR="008159F1" w:rsidRPr="00B77F4A" w:rsidTr="00371C1B">
        <w:trPr>
          <w:trHeight w:val="5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Баллы по критерию </w:t>
            </w:r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Цен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Баллы по критерию </w:t>
            </w: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Качество оказания услуг (качество технического предложения участника конкурса)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Итоговая оценка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8159F1" w:rsidRPr="00B77F4A" w:rsidTr="00371C1B">
        <w:trPr>
          <w:trHeight w:val="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ГринСерв</w:t>
            </w:r>
            <w:proofErr w:type="spellEnd"/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10,26133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30,26133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159F1" w:rsidRPr="00B77F4A" w:rsidTr="00371C1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ООО "Скиф"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22,30725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32,30725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159F1" w:rsidRPr="00B77F4A" w:rsidTr="00371C1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Би.Си.Си</w:t>
            </w:r>
            <w:proofErr w:type="spellEnd"/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20,8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159F1" w:rsidRPr="00B77F4A" w:rsidTr="00371C1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ООО "СБ-Сервис"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22,1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159F1" w:rsidRPr="00B77F4A" w:rsidTr="00371C1B">
        <w:trPr>
          <w:trHeight w:val="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B77F4A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Трамсервис</w:t>
            </w:r>
            <w:proofErr w:type="spellEnd"/>
            <w:r w:rsidRPr="00B77F4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9F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4D65E0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4D65E0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9F1" w:rsidRPr="008159F1" w:rsidRDefault="008159F1" w:rsidP="0081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8159F1" w:rsidRPr="008159F1" w:rsidRDefault="008159F1" w:rsidP="008B58BF">
      <w:pPr>
        <w:pStyle w:val="a4"/>
        <w:spacing w:after="0" w:line="240" w:lineRule="auto"/>
        <w:ind w:left="540"/>
        <w:jc w:val="both"/>
        <w:rPr>
          <w:rFonts w:ascii="Times New Roman" w:eastAsia="Times New Roman CYR" w:hAnsi="Times New Roman"/>
          <w:kern w:val="3"/>
          <w:sz w:val="24"/>
          <w:szCs w:val="20"/>
          <w:lang w:val="en-US" w:eastAsia="ja-JP" w:bidi="fa-IR"/>
        </w:rPr>
      </w:pPr>
    </w:p>
    <w:p w:rsidR="00E220C5" w:rsidRDefault="00E220C5" w:rsidP="00E220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E220C5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lastRenderedPageBreak/>
        <w:t>Признать победителем настоящего конкурса Общество с ограниченной ответственностью «</w:t>
      </w:r>
      <w:proofErr w:type="spellStart"/>
      <w:r w:rsidRPr="00B77F4A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Трамсервис</w:t>
      </w:r>
      <w:proofErr w:type="spellEnd"/>
      <w:r w:rsidRPr="00E220C5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», местонахождение: 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Москва, </w:t>
      </w:r>
      <w:proofErr w:type="spellStart"/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пер.Харитоньевский</w:t>
      </w:r>
      <w:proofErr w:type="spellEnd"/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м., дом 7, строение 1</w:t>
      </w:r>
    </w:p>
    <w:p w:rsidR="00E220C5" w:rsidRDefault="00E220C5" w:rsidP="008B58BF">
      <w:pPr>
        <w:pStyle w:val="a4"/>
        <w:spacing w:after="120" w:line="240" w:lineRule="auto"/>
        <w:ind w:left="540"/>
        <w:jc w:val="both"/>
        <w:rPr>
          <w:rFonts w:ascii="Times New Roman" w:hAnsi="Times New Roman"/>
          <w:spacing w:val="-2"/>
        </w:rPr>
      </w:pPr>
    </w:p>
    <w:p w:rsidR="00E220C5" w:rsidRPr="00E220C5" w:rsidRDefault="00E220C5" w:rsidP="00E220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</w:pP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Договор </w:t>
      </w:r>
      <w:r w:rsidRPr="00E220C5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на оказание услуг по техническому обслуживанию систем автоматизации КАСУТС, включая оборудование долж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е</w:t>
      </w:r>
      <w:r w:rsidRPr="00E220C5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н быть заключено на условиях, изложенных в конкурсной документации, а также на условиях, предложенных победителем настоящего конкурса в его конкурсном предложении. Настоящий протокол подлежит размещению на официальном сайте 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ООО </w:t>
      </w:r>
      <w:r w:rsidRPr="00E220C5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“</w:t>
      </w:r>
      <w:r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ТКК</w:t>
      </w:r>
      <w:r w:rsidRPr="00E220C5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>”</w:t>
      </w:r>
      <w:r w:rsidRPr="00E220C5">
        <w:rPr>
          <w:rFonts w:ascii="Times New Roman" w:eastAsia="Times New Roman CYR" w:hAnsi="Times New Roman"/>
          <w:kern w:val="3"/>
          <w:sz w:val="24"/>
          <w:szCs w:val="20"/>
          <w:lang w:eastAsia="ja-JP" w:bidi="fa-IR"/>
        </w:rPr>
        <w:t xml:space="preserve"> </w:t>
      </w:r>
    </w:p>
    <w:p w:rsidR="00E220C5" w:rsidRDefault="00E220C5" w:rsidP="00E220C5">
      <w:bookmarkStart w:id="2" w:name="_GoBack"/>
      <w:bookmarkEnd w:id="2"/>
    </w:p>
    <w:p w:rsidR="007D230B" w:rsidRPr="004D65E0" w:rsidRDefault="00E220C5" w:rsidP="004D65E0">
      <w:pPr>
        <w:pStyle w:val="2"/>
        <w:keepNext w:val="0"/>
        <w:spacing w:before="0"/>
        <w:jc w:val="both"/>
        <w:rPr>
          <w:rFonts w:eastAsia="Times New Roman CYR"/>
          <w:bCs/>
          <w:kern w:val="3"/>
          <w:lang w:eastAsia="ja-JP" w:bidi="fa-IR"/>
        </w:rPr>
      </w:pPr>
      <w:r w:rsidRPr="004D65E0">
        <w:rPr>
          <w:rFonts w:eastAsia="Times New Roman CYR"/>
          <w:bCs/>
          <w:kern w:val="3"/>
          <w:lang w:eastAsia="ja-JP" w:bidi="fa-IR"/>
        </w:rPr>
        <w:t>Подписи</w:t>
      </w:r>
      <w:r w:rsidR="004D65E0" w:rsidRPr="004D65E0">
        <w:rPr>
          <w:rFonts w:eastAsia="Times New Roman CYR"/>
          <w:bCs/>
          <w:kern w:val="3"/>
          <w:lang w:eastAsia="ja-JP" w:bidi="fa-IR"/>
        </w:rPr>
        <w:t xml:space="preserve"> членов комиссии 5 человек</w:t>
      </w:r>
      <w:r w:rsidR="007D230B" w:rsidRPr="004D65E0">
        <w:rPr>
          <w:rFonts w:eastAsia="Times New Roman CYR"/>
          <w:bCs/>
          <w:kern w:val="3"/>
          <w:lang w:eastAsia="ja-JP" w:bidi="fa-IR"/>
        </w:rPr>
        <w:t xml:space="preserve"> </w:t>
      </w:r>
    </w:p>
    <w:p w:rsidR="00E220C5" w:rsidRDefault="00E220C5" w:rsidP="00E220C5"/>
    <w:sectPr w:rsidR="00E2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7DF"/>
    <w:multiLevelType w:val="hybridMultilevel"/>
    <w:tmpl w:val="A11C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47664"/>
    <w:multiLevelType w:val="multilevel"/>
    <w:tmpl w:val="35B6CEC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 CYR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eastAsia="Times New Roman CY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 CYR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 CY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 CY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 CY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 CY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 CYR"/>
      </w:rPr>
    </w:lvl>
  </w:abstractNum>
  <w:num w:numId="1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BF"/>
    <w:rsid w:val="004D65E0"/>
    <w:rsid w:val="0064750C"/>
    <w:rsid w:val="007D230B"/>
    <w:rsid w:val="008159F1"/>
    <w:rsid w:val="008B58BF"/>
    <w:rsid w:val="00B77F4A"/>
    <w:rsid w:val="00BB5446"/>
    <w:rsid w:val="00E220C5"/>
    <w:rsid w:val="00EF410C"/>
    <w:rsid w:val="00F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CF39"/>
  <w15:chartTrackingRefBased/>
  <w15:docId w15:val="{D3C9088A-3414-4BFB-BA26-133B7448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1 Знак,Ненумерованный список Знак"/>
    <w:link w:val="a4"/>
    <w:uiPriority w:val="34"/>
    <w:locked/>
    <w:rsid w:val="008B58BF"/>
    <w:rPr>
      <w:rFonts w:ascii="Calibri" w:eastAsia="Calibri" w:hAnsi="Calibri" w:cs="Times New Roman"/>
    </w:rPr>
  </w:style>
  <w:style w:type="paragraph" w:styleId="a4">
    <w:name w:val="List Paragraph"/>
    <w:aliases w:val="Абзац списка1,Ненумерованный список"/>
    <w:basedOn w:val="a"/>
    <w:link w:val="a3"/>
    <w:uiPriority w:val="34"/>
    <w:qFormat/>
    <w:rsid w:val="008B58B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semiHidden/>
    <w:rsid w:val="008B58BF"/>
    <w:pPr>
      <w:keepNext/>
      <w:spacing w:before="60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Буров</dc:creator>
  <cp:keywords/>
  <dc:description/>
  <cp:lastModifiedBy>Михаил Буров</cp:lastModifiedBy>
  <cp:revision>5</cp:revision>
  <cp:lastPrinted>2020-02-19T12:55:00Z</cp:lastPrinted>
  <dcterms:created xsi:type="dcterms:W3CDTF">2020-02-19T12:06:00Z</dcterms:created>
  <dcterms:modified xsi:type="dcterms:W3CDTF">2020-02-19T14:21:00Z</dcterms:modified>
</cp:coreProperties>
</file>